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69EC0" w14:textId="0B650B47" w:rsidR="00D62CA9" w:rsidRPr="00D27535" w:rsidRDefault="00A04404" w:rsidP="00A04404">
      <w:pPr>
        <w:jc w:val="center"/>
        <w:rPr>
          <w:rFonts w:ascii="Monotype Corsiva" w:hAnsi="Monotype Corsiva"/>
          <w:b/>
          <w:bCs/>
          <w:sz w:val="28"/>
          <w:szCs w:val="28"/>
        </w:rPr>
      </w:pPr>
      <w:r w:rsidRPr="00D27535">
        <w:rPr>
          <w:rFonts w:ascii="Monotype Corsiva" w:hAnsi="Monotype Corsiva"/>
          <w:b/>
          <w:bCs/>
          <w:sz w:val="28"/>
          <w:szCs w:val="28"/>
        </w:rPr>
        <w:t>TAX TIME LLC</w:t>
      </w:r>
    </w:p>
    <w:p w14:paraId="1354DDBB" w14:textId="77777777" w:rsidR="00D62CA9" w:rsidRPr="00D27535" w:rsidRDefault="00D62CA9" w:rsidP="00D62CA9">
      <w:pPr>
        <w:jc w:val="center"/>
        <w:rPr>
          <w:rFonts w:ascii="Monotype Corsiva" w:hAnsi="Monotype Corsiva"/>
          <w:sz w:val="28"/>
          <w:szCs w:val="28"/>
        </w:rPr>
      </w:pPr>
      <w:r w:rsidRPr="00D27535">
        <w:rPr>
          <w:rFonts w:ascii="Monotype Corsiva" w:hAnsi="Monotype Corsiva"/>
          <w:sz w:val="28"/>
          <w:szCs w:val="28"/>
        </w:rPr>
        <w:t>5100 W 6</w:t>
      </w:r>
      <w:r w:rsidRPr="00D27535">
        <w:rPr>
          <w:rFonts w:ascii="Monotype Corsiva" w:hAnsi="Monotype Corsiva"/>
          <w:sz w:val="28"/>
          <w:szCs w:val="28"/>
          <w:vertAlign w:val="superscript"/>
        </w:rPr>
        <w:t>th</w:t>
      </w:r>
      <w:r w:rsidRPr="00D27535">
        <w:rPr>
          <w:rFonts w:ascii="Monotype Corsiva" w:hAnsi="Monotype Corsiva"/>
          <w:sz w:val="28"/>
          <w:szCs w:val="28"/>
        </w:rPr>
        <w:t xml:space="preserve"> St     H-9     Lawrence KS 66049</w:t>
      </w:r>
    </w:p>
    <w:p w14:paraId="39CB0854" w14:textId="63C98994" w:rsidR="00106824" w:rsidRPr="00200C6B" w:rsidRDefault="00D62CA9" w:rsidP="009B7DF5">
      <w:pPr>
        <w:jc w:val="center"/>
        <w:rPr>
          <w:rStyle w:val="Hyperlink"/>
          <w:rFonts w:ascii="Monotype Corsiva" w:hAnsi="Monotype Corsiva"/>
          <w:sz w:val="28"/>
          <w:szCs w:val="28"/>
        </w:rPr>
      </w:pPr>
      <w:r w:rsidRPr="00200C6B">
        <w:rPr>
          <w:rFonts w:ascii="Monotype Corsiva" w:hAnsi="Monotype Corsiva"/>
          <w:sz w:val="28"/>
          <w:szCs w:val="28"/>
        </w:rPr>
        <w:t xml:space="preserve">913-206-5047   </w:t>
      </w:r>
      <w:hyperlink r:id="rId5" w:history="1">
        <w:r w:rsidR="00106824" w:rsidRPr="00200C6B">
          <w:rPr>
            <w:rStyle w:val="Hyperlink"/>
            <w:rFonts w:ascii="Monotype Corsiva" w:hAnsi="Monotype Corsiva"/>
            <w:sz w:val="28"/>
            <w:szCs w:val="28"/>
          </w:rPr>
          <w:t>www.taxtimeks.com</w:t>
        </w:r>
      </w:hyperlink>
    </w:p>
    <w:p w14:paraId="69B19284" w14:textId="73E7D69D" w:rsidR="00824438" w:rsidRPr="00200C6B" w:rsidRDefault="00824438" w:rsidP="005F3055">
      <w:pPr>
        <w:rPr>
          <w:rFonts w:cstheme="minorHAnsi"/>
          <w:sz w:val="28"/>
          <w:szCs w:val="28"/>
        </w:rPr>
      </w:pPr>
    </w:p>
    <w:p w14:paraId="705AB557" w14:textId="6944EBFE" w:rsidR="00721E48" w:rsidRPr="00EB4C29" w:rsidRDefault="00EB4C29">
      <w:pPr>
        <w:rPr>
          <w:rFonts w:cstheme="minorHAnsi"/>
          <w:b/>
          <w:bCs/>
          <w:i/>
          <w:iCs/>
          <w:sz w:val="32"/>
          <w:szCs w:val="32"/>
          <w:u w:val="single"/>
        </w:rPr>
      </w:pPr>
      <w:r w:rsidRPr="00EB4C29">
        <w:rPr>
          <w:rFonts w:cstheme="minorHAnsi"/>
          <w:b/>
          <w:bCs/>
          <w:i/>
          <w:iCs/>
          <w:sz w:val="32"/>
          <w:szCs w:val="32"/>
          <w:u w:val="single"/>
        </w:rPr>
        <w:t>TAX NEWS:</w:t>
      </w:r>
    </w:p>
    <w:p w14:paraId="141E5C86" w14:textId="09ADC01E" w:rsidR="00EB4C29" w:rsidRDefault="00EB4C29">
      <w:pPr>
        <w:rPr>
          <w:rFonts w:cstheme="minorHAnsi"/>
          <w:b/>
          <w:bCs/>
          <w:sz w:val="28"/>
          <w:szCs w:val="28"/>
        </w:rPr>
      </w:pPr>
      <w:r w:rsidRPr="00EB4C29">
        <w:rPr>
          <w:rFonts w:cstheme="minorHAnsi"/>
          <w:b/>
          <w:bCs/>
          <w:sz w:val="28"/>
          <w:szCs w:val="28"/>
        </w:rPr>
        <w:t>GETTING READY TO FILE FOR 2021 TAX YEAR IN 2022</w:t>
      </w:r>
    </w:p>
    <w:p w14:paraId="4BB9A7BE" w14:textId="6E35A4F0" w:rsidR="00EB4C29" w:rsidRDefault="00EB4C29">
      <w:pPr>
        <w:rPr>
          <w:rFonts w:cstheme="minorHAnsi"/>
          <w:sz w:val="28"/>
          <w:szCs w:val="28"/>
        </w:rPr>
      </w:pPr>
      <w:r>
        <w:rPr>
          <w:rFonts w:cstheme="minorHAnsi"/>
          <w:sz w:val="28"/>
          <w:szCs w:val="28"/>
        </w:rPr>
        <w:t>Gather and organize tax records early –                                                                                    Forms to keep an eye out for : W-2’s from employers, 1099’s from</w:t>
      </w:r>
      <w:r w:rsidR="00E331A3">
        <w:rPr>
          <w:rFonts w:cstheme="minorHAnsi"/>
          <w:sz w:val="28"/>
          <w:szCs w:val="28"/>
        </w:rPr>
        <w:t xml:space="preserve"> government agencies for unemployment &amp; refunds,</w:t>
      </w:r>
      <w:r>
        <w:rPr>
          <w:rFonts w:cstheme="minorHAnsi"/>
          <w:sz w:val="28"/>
          <w:szCs w:val="28"/>
        </w:rPr>
        <w:t xml:space="preserve"> </w:t>
      </w:r>
      <w:r w:rsidR="00E331A3">
        <w:rPr>
          <w:rFonts w:cstheme="minorHAnsi"/>
          <w:sz w:val="28"/>
          <w:szCs w:val="28"/>
        </w:rPr>
        <w:t xml:space="preserve">income from </w:t>
      </w:r>
      <w:r>
        <w:rPr>
          <w:rFonts w:cstheme="minorHAnsi"/>
          <w:sz w:val="28"/>
          <w:szCs w:val="28"/>
        </w:rPr>
        <w:t xml:space="preserve">banks, investments, pensions/annuity/retirement plans, self-employment and gig work like </w:t>
      </w:r>
      <w:r w:rsidR="00567FAD">
        <w:rPr>
          <w:rFonts w:cstheme="minorHAnsi"/>
          <w:sz w:val="28"/>
          <w:szCs w:val="28"/>
        </w:rPr>
        <w:t>Door Dash</w:t>
      </w:r>
      <w:r w:rsidR="00E331A3">
        <w:rPr>
          <w:rFonts w:cstheme="minorHAnsi"/>
          <w:sz w:val="28"/>
          <w:szCs w:val="28"/>
        </w:rPr>
        <w:t>.</w:t>
      </w:r>
    </w:p>
    <w:p w14:paraId="6BAC6FB1" w14:textId="22FD05A6" w:rsidR="00E331A3" w:rsidRDefault="00E331A3">
      <w:pPr>
        <w:rPr>
          <w:rFonts w:cstheme="minorHAnsi"/>
          <w:sz w:val="28"/>
          <w:szCs w:val="28"/>
        </w:rPr>
      </w:pPr>
      <w:r>
        <w:rPr>
          <w:rFonts w:cstheme="minorHAnsi"/>
          <w:sz w:val="28"/>
          <w:szCs w:val="28"/>
        </w:rPr>
        <w:t>Records &amp; documents of virtual currency transactions.</w:t>
      </w:r>
    </w:p>
    <w:p w14:paraId="5FCE7E7B" w14:textId="31B26F83" w:rsidR="00E331A3" w:rsidRDefault="00E331A3">
      <w:pPr>
        <w:rPr>
          <w:rFonts w:cstheme="minorHAnsi"/>
          <w:sz w:val="28"/>
          <w:szCs w:val="28"/>
        </w:rPr>
      </w:pPr>
      <w:r>
        <w:rPr>
          <w:rFonts w:cstheme="minorHAnsi"/>
          <w:sz w:val="28"/>
          <w:szCs w:val="28"/>
        </w:rPr>
        <w:t>Letter 6419 – 2021 Total Advance Child Tax Credit Payments for reconciliation on the 2021 tax return</w:t>
      </w:r>
    </w:p>
    <w:p w14:paraId="256CB7E1" w14:textId="6E84144E" w:rsidR="00E331A3" w:rsidRDefault="00E331A3">
      <w:pPr>
        <w:rPr>
          <w:rFonts w:cstheme="minorHAnsi"/>
          <w:sz w:val="28"/>
          <w:szCs w:val="28"/>
        </w:rPr>
      </w:pPr>
      <w:r>
        <w:rPr>
          <w:rFonts w:cstheme="minorHAnsi"/>
          <w:sz w:val="28"/>
          <w:szCs w:val="28"/>
        </w:rPr>
        <w:t>Letter 6475 – Your 2021 Economic Impact Payment</w:t>
      </w:r>
    </w:p>
    <w:p w14:paraId="5C0BF716" w14:textId="70483E30" w:rsidR="00E331A3" w:rsidRDefault="00E331A3">
      <w:pPr>
        <w:rPr>
          <w:rFonts w:cstheme="minorHAnsi"/>
          <w:sz w:val="28"/>
          <w:szCs w:val="28"/>
        </w:rPr>
      </w:pPr>
      <w:r>
        <w:rPr>
          <w:rFonts w:cstheme="minorHAnsi"/>
          <w:sz w:val="28"/>
          <w:szCs w:val="28"/>
        </w:rPr>
        <w:t>Form 1095-A if you have marketplace insurance</w:t>
      </w:r>
    </w:p>
    <w:p w14:paraId="1E86B446" w14:textId="262C709D" w:rsidR="00E331A3" w:rsidRDefault="00E331A3">
      <w:pPr>
        <w:rPr>
          <w:rFonts w:cstheme="minorHAnsi"/>
          <w:b/>
          <w:bCs/>
          <w:sz w:val="28"/>
          <w:szCs w:val="28"/>
        </w:rPr>
      </w:pPr>
      <w:r>
        <w:rPr>
          <w:rFonts w:cstheme="minorHAnsi"/>
          <w:b/>
          <w:bCs/>
          <w:sz w:val="28"/>
          <w:szCs w:val="28"/>
        </w:rPr>
        <w:t>CHARITABLE CONTRIBUTION</w:t>
      </w:r>
      <w:r w:rsidR="00F626E6">
        <w:rPr>
          <w:rFonts w:cstheme="minorHAnsi"/>
          <w:b/>
          <w:bCs/>
          <w:sz w:val="28"/>
          <w:szCs w:val="28"/>
        </w:rPr>
        <w:t xml:space="preserve"> RECORDS</w:t>
      </w:r>
    </w:p>
    <w:p w14:paraId="11E8EC50" w14:textId="1E507077" w:rsidR="00F626E6" w:rsidRDefault="00F626E6">
      <w:pPr>
        <w:rPr>
          <w:rFonts w:cstheme="minorHAnsi"/>
          <w:sz w:val="28"/>
          <w:szCs w:val="28"/>
        </w:rPr>
      </w:pPr>
      <w:r>
        <w:rPr>
          <w:rFonts w:cstheme="minorHAnsi"/>
          <w:sz w:val="28"/>
          <w:szCs w:val="28"/>
        </w:rPr>
        <w:t xml:space="preserve">For 2021 taxpayers can deduct up to $300 ($600 for married filing jointly) for contributions made to qualifying charitable organizations even if they do not itemize their deductions. The contribution has to be money, donating “stuff” to Goodwill and the like will not qualify. As always, be sure to keep receipts with your tax records. </w:t>
      </w:r>
    </w:p>
    <w:p w14:paraId="0EF751BC" w14:textId="58ADE5B4" w:rsidR="004E06B7" w:rsidRDefault="004E06B7">
      <w:pPr>
        <w:rPr>
          <w:rFonts w:cstheme="minorHAnsi"/>
          <w:b/>
          <w:bCs/>
          <w:sz w:val="28"/>
          <w:szCs w:val="28"/>
        </w:rPr>
      </w:pPr>
      <w:r>
        <w:rPr>
          <w:rFonts w:cstheme="minorHAnsi"/>
          <w:b/>
          <w:bCs/>
          <w:sz w:val="28"/>
          <w:szCs w:val="28"/>
        </w:rPr>
        <w:t>KANSAS TAXPAYERS</w:t>
      </w:r>
    </w:p>
    <w:p w14:paraId="2251FD1E" w14:textId="3318577E" w:rsidR="004E06B7" w:rsidRDefault="004E06B7">
      <w:pPr>
        <w:rPr>
          <w:rFonts w:cstheme="minorHAnsi"/>
          <w:sz w:val="28"/>
          <w:szCs w:val="28"/>
        </w:rPr>
      </w:pPr>
      <w:r>
        <w:rPr>
          <w:rFonts w:cstheme="minorHAnsi"/>
          <w:sz w:val="28"/>
          <w:szCs w:val="28"/>
        </w:rPr>
        <w:t>The Kansas standard deduction has increased slightly, but the big news is that even if you don’t itemize deductions on your federal return, (most people do not since the federal standard deduction is so high) you can now itemize on the Kansas return</w:t>
      </w:r>
      <w:r w:rsidR="006D1B71">
        <w:rPr>
          <w:rFonts w:cstheme="minorHAnsi"/>
          <w:sz w:val="28"/>
          <w:szCs w:val="28"/>
        </w:rPr>
        <w:t xml:space="preserve">. Previously, taxpayers could only itemize deductions on their Kansas return if they filed Schedule A on their federal return. Under the new law, </w:t>
      </w:r>
      <w:r w:rsidR="006D1B71">
        <w:rPr>
          <w:rFonts w:cstheme="minorHAnsi"/>
          <w:sz w:val="28"/>
          <w:szCs w:val="28"/>
        </w:rPr>
        <w:lastRenderedPageBreak/>
        <w:t xml:space="preserve">if the </w:t>
      </w:r>
      <w:r w:rsidR="00567FAD">
        <w:rPr>
          <w:rFonts w:cstheme="minorHAnsi"/>
          <w:sz w:val="28"/>
          <w:szCs w:val="28"/>
        </w:rPr>
        <w:t>taxpayer’s</w:t>
      </w:r>
      <w:r w:rsidR="006D1B71">
        <w:rPr>
          <w:rFonts w:cstheme="minorHAnsi"/>
          <w:sz w:val="28"/>
          <w:szCs w:val="28"/>
        </w:rPr>
        <w:t xml:space="preserve"> deductions exceed the Kansas standard deduction, </w:t>
      </w:r>
      <w:r w:rsidR="00567FAD">
        <w:rPr>
          <w:rFonts w:cstheme="minorHAnsi"/>
          <w:sz w:val="28"/>
          <w:szCs w:val="28"/>
        </w:rPr>
        <w:t>they</w:t>
      </w:r>
      <w:r w:rsidR="006D1B71">
        <w:rPr>
          <w:rFonts w:cstheme="minorHAnsi"/>
          <w:sz w:val="28"/>
          <w:szCs w:val="28"/>
        </w:rPr>
        <w:t xml:space="preserve"> can itemize those deductions on the Kansas return.</w:t>
      </w:r>
    </w:p>
    <w:p w14:paraId="438A06F2" w14:textId="5149B3C9" w:rsidR="006D1B71" w:rsidRDefault="006D1B71">
      <w:pPr>
        <w:rPr>
          <w:rFonts w:cstheme="minorHAnsi"/>
          <w:sz w:val="28"/>
          <w:szCs w:val="28"/>
        </w:rPr>
      </w:pPr>
      <w:r>
        <w:rPr>
          <w:rFonts w:cstheme="minorHAnsi"/>
          <w:sz w:val="28"/>
          <w:szCs w:val="28"/>
        </w:rPr>
        <w:t>What deductions qualify?</w:t>
      </w:r>
    </w:p>
    <w:p w14:paraId="13830063" w14:textId="4BD6A9C2" w:rsidR="006D1B71" w:rsidRDefault="006D1B71" w:rsidP="006D1B71">
      <w:pPr>
        <w:pStyle w:val="ListParagraph"/>
        <w:numPr>
          <w:ilvl w:val="0"/>
          <w:numId w:val="20"/>
        </w:numPr>
        <w:rPr>
          <w:rFonts w:cstheme="minorHAnsi"/>
          <w:sz w:val="28"/>
          <w:szCs w:val="28"/>
        </w:rPr>
      </w:pPr>
      <w:r>
        <w:rPr>
          <w:rFonts w:cstheme="minorHAnsi"/>
          <w:sz w:val="28"/>
          <w:szCs w:val="28"/>
        </w:rPr>
        <w:t>Charitable contributions (not limited by the federal amounts if not itemizing)</w:t>
      </w:r>
    </w:p>
    <w:p w14:paraId="053B5238" w14:textId="6FF1E915" w:rsidR="006D1B71" w:rsidRDefault="006D1B71" w:rsidP="006D1B71">
      <w:pPr>
        <w:pStyle w:val="ListParagraph"/>
        <w:numPr>
          <w:ilvl w:val="0"/>
          <w:numId w:val="20"/>
        </w:numPr>
        <w:rPr>
          <w:rFonts w:cstheme="minorHAnsi"/>
          <w:sz w:val="28"/>
          <w:szCs w:val="28"/>
        </w:rPr>
      </w:pPr>
      <w:r>
        <w:rPr>
          <w:rFonts w:cstheme="minorHAnsi"/>
          <w:sz w:val="28"/>
          <w:szCs w:val="28"/>
        </w:rPr>
        <w:t>Qualified medical expenses</w:t>
      </w:r>
    </w:p>
    <w:p w14:paraId="2E87AB70" w14:textId="72065F92" w:rsidR="006D1B71" w:rsidRDefault="006D1B71" w:rsidP="006D1B71">
      <w:pPr>
        <w:pStyle w:val="ListParagraph"/>
        <w:numPr>
          <w:ilvl w:val="0"/>
          <w:numId w:val="20"/>
        </w:numPr>
        <w:rPr>
          <w:rFonts w:cstheme="minorHAnsi"/>
          <w:sz w:val="28"/>
          <w:szCs w:val="28"/>
        </w:rPr>
      </w:pPr>
      <w:r>
        <w:rPr>
          <w:rFonts w:cstheme="minorHAnsi"/>
          <w:sz w:val="28"/>
          <w:szCs w:val="28"/>
        </w:rPr>
        <w:t>Home mortgage interest</w:t>
      </w:r>
    </w:p>
    <w:p w14:paraId="798D4F7C" w14:textId="610E7AC0" w:rsidR="006D1B71" w:rsidRDefault="00567FAD" w:rsidP="006D1B71">
      <w:pPr>
        <w:pStyle w:val="ListParagraph"/>
        <w:numPr>
          <w:ilvl w:val="0"/>
          <w:numId w:val="20"/>
        </w:numPr>
        <w:rPr>
          <w:rFonts w:cstheme="minorHAnsi"/>
          <w:sz w:val="28"/>
          <w:szCs w:val="28"/>
        </w:rPr>
      </w:pPr>
      <w:r>
        <w:rPr>
          <w:rFonts w:cstheme="minorHAnsi"/>
          <w:sz w:val="28"/>
          <w:szCs w:val="28"/>
        </w:rPr>
        <w:t>Real Estate Taxes</w:t>
      </w:r>
    </w:p>
    <w:p w14:paraId="03880F57" w14:textId="52CA641B" w:rsidR="00567FAD" w:rsidRDefault="00567FAD" w:rsidP="006D1B71">
      <w:pPr>
        <w:pStyle w:val="ListParagraph"/>
        <w:numPr>
          <w:ilvl w:val="0"/>
          <w:numId w:val="20"/>
        </w:numPr>
        <w:rPr>
          <w:rFonts w:cstheme="minorHAnsi"/>
          <w:sz w:val="28"/>
          <w:szCs w:val="28"/>
        </w:rPr>
      </w:pPr>
      <w:r>
        <w:rPr>
          <w:rFonts w:cstheme="minorHAnsi"/>
          <w:sz w:val="28"/>
          <w:szCs w:val="28"/>
        </w:rPr>
        <w:t>Personal Property Taxes</w:t>
      </w:r>
    </w:p>
    <w:p w14:paraId="396F3AD9" w14:textId="292C1378" w:rsidR="00567FAD" w:rsidRPr="00567FAD" w:rsidRDefault="00567FAD" w:rsidP="00567FAD">
      <w:pPr>
        <w:rPr>
          <w:rFonts w:cstheme="minorHAnsi"/>
          <w:sz w:val="28"/>
          <w:szCs w:val="28"/>
        </w:rPr>
      </w:pPr>
      <w:r>
        <w:rPr>
          <w:rFonts w:cstheme="minorHAnsi"/>
          <w:sz w:val="28"/>
          <w:szCs w:val="28"/>
        </w:rPr>
        <w:t>Kansas taxpayers who do not itemize on their federal return or are not sure if they can itemize or not should collect records of those items to turn in with their tax documents.</w:t>
      </w:r>
    </w:p>
    <w:p w14:paraId="11B2ECBE" w14:textId="77777777" w:rsidR="00F626E6" w:rsidRPr="00F626E6" w:rsidRDefault="00F626E6">
      <w:pPr>
        <w:rPr>
          <w:rFonts w:cstheme="minorHAnsi"/>
          <w:sz w:val="28"/>
          <w:szCs w:val="28"/>
        </w:rPr>
      </w:pPr>
    </w:p>
    <w:p w14:paraId="030EF7E2" w14:textId="77777777" w:rsidR="00E331A3" w:rsidRPr="00EB4C29" w:rsidRDefault="00E331A3">
      <w:pPr>
        <w:rPr>
          <w:rFonts w:cstheme="minorHAnsi"/>
          <w:sz w:val="28"/>
          <w:szCs w:val="28"/>
        </w:rPr>
      </w:pPr>
    </w:p>
    <w:sectPr w:rsidR="00E331A3" w:rsidRPr="00EB4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1F3"/>
    <w:multiLevelType w:val="hybridMultilevel"/>
    <w:tmpl w:val="3084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75299"/>
    <w:multiLevelType w:val="hybridMultilevel"/>
    <w:tmpl w:val="57A6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E484D"/>
    <w:multiLevelType w:val="hybridMultilevel"/>
    <w:tmpl w:val="F6188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762B5"/>
    <w:multiLevelType w:val="hybridMultilevel"/>
    <w:tmpl w:val="E7BC9B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9796657"/>
    <w:multiLevelType w:val="hybridMultilevel"/>
    <w:tmpl w:val="D2382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63CD8"/>
    <w:multiLevelType w:val="hybridMultilevel"/>
    <w:tmpl w:val="C206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213A5"/>
    <w:multiLevelType w:val="hybridMultilevel"/>
    <w:tmpl w:val="B212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B434B"/>
    <w:multiLevelType w:val="hybridMultilevel"/>
    <w:tmpl w:val="8E8E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40222"/>
    <w:multiLevelType w:val="hybridMultilevel"/>
    <w:tmpl w:val="005E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B13BF"/>
    <w:multiLevelType w:val="hybridMultilevel"/>
    <w:tmpl w:val="99F6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A25F78"/>
    <w:multiLevelType w:val="hybridMultilevel"/>
    <w:tmpl w:val="A7E0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964CD"/>
    <w:multiLevelType w:val="hybridMultilevel"/>
    <w:tmpl w:val="98EAE726"/>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15:restartNumberingAfterBreak="0">
    <w:nsid w:val="537907CE"/>
    <w:multiLevelType w:val="hybridMultilevel"/>
    <w:tmpl w:val="4B985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E7053"/>
    <w:multiLevelType w:val="hybridMultilevel"/>
    <w:tmpl w:val="C41A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BF1793"/>
    <w:multiLevelType w:val="hybridMultilevel"/>
    <w:tmpl w:val="225EF2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64F72CF3"/>
    <w:multiLevelType w:val="hybridMultilevel"/>
    <w:tmpl w:val="330C9A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684613C0"/>
    <w:multiLevelType w:val="hybridMultilevel"/>
    <w:tmpl w:val="A2E26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6F36B1"/>
    <w:multiLevelType w:val="hybridMultilevel"/>
    <w:tmpl w:val="A296E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040664"/>
    <w:multiLevelType w:val="hybridMultilevel"/>
    <w:tmpl w:val="9F2E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0345B1"/>
    <w:multiLevelType w:val="hybridMultilevel"/>
    <w:tmpl w:val="B4E0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1"/>
  </w:num>
  <w:num w:numId="4">
    <w:abstractNumId w:val="2"/>
  </w:num>
  <w:num w:numId="5">
    <w:abstractNumId w:val="16"/>
  </w:num>
  <w:num w:numId="6">
    <w:abstractNumId w:val="10"/>
  </w:num>
  <w:num w:numId="7">
    <w:abstractNumId w:val="12"/>
  </w:num>
  <w:num w:numId="8">
    <w:abstractNumId w:val="4"/>
  </w:num>
  <w:num w:numId="9">
    <w:abstractNumId w:val="3"/>
  </w:num>
  <w:num w:numId="10">
    <w:abstractNumId w:val="7"/>
  </w:num>
  <w:num w:numId="11">
    <w:abstractNumId w:val="5"/>
  </w:num>
  <w:num w:numId="12">
    <w:abstractNumId w:val="8"/>
  </w:num>
  <w:num w:numId="13">
    <w:abstractNumId w:val="1"/>
  </w:num>
  <w:num w:numId="14">
    <w:abstractNumId w:val="13"/>
  </w:num>
  <w:num w:numId="15">
    <w:abstractNumId w:val="14"/>
  </w:num>
  <w:num w:numId="16">
    <w:abstractNumId w:val="17"/>
  </w:num>
  <w:num w:numId="17">
    <w:abstractNumId w:val="18"/>
  </w:num>
  <w:num w:numId="18">
    <w:abstractNumId w:val="9"/>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CA9"/>
    <w:rsid w:val="000026EF"/>
    <w:rsid w:val="00014BE4"/>
    <w:rsid w:val="00020588"/>
    <w:rsid w:val="00023359"/>
    <w:rsid w:val="000326FF"/>
    <w:rsid w:val="00035AAB"/>
    <w:rsid w:val="00043F65"/>
    <w:rsid w:val="0004589A"/>
    <w:rsid w:val="00050530"/>
    <w:rsid w:val="000524E1"/>
    <w:rsid w:val="00060015"/>
    <w:rsid w:val="000635AF"/>
    <w:rsid w:val="000637BF"/>
    <w:rsid w:val="0006460A"/>
    <w:rsid w:val="00066365"/>
    <w:rsid w:val="00070FF2"/>
    <w:rsid w:val="000729A5"/>
    <w:rsid w:val="000765B4"/>
    <w:rsid w:val="000875DF"/>
    <w:rsid w:val="0009006A"/>
    <w:rsid w:val="00093DA9"/>
    <w:rsid w:val="000B0814"/>
    <w:rsid w:val="000B6547"/>
    <w:rsid w:val="000C0386"/>
    <w:rsid w:val="000C3F83"/>
    <w:rsid w:val="000D5992"/>
    <w:rsid w:val="000D5A6D"/>
    <w:rsid w:val="000E0AC6"/>
    <w:rsid w:val="000F1D07"/>
    <w:rsid w:val="001006B5"/>
    <w:rsid w:val="001011DA"/>
    <w:rsid w:val="0010186F"/>
    <w:rsid w:val="00106824"/>
    <w:rsid w:val="00114707"/>
    <w:rsid w:val="00115D62"/>
    <w:rsid w:val="00117B3E"/>
    <w:rsid w:val="0013319B"/>
    <w:rsid w:val="00144AD7"/>
    <w:rsid w:val="001631D7"/>
    <w:rsid w:val="0016536A"/>
    <w:rsid w:val="001772FE"/>
    <w:rsid w:val="001854A9"/>
    <w:rsid w:val="00197886"/>
    <w:rsid w:val="001A0862"/>
    <w:rsid w:val="001A4A33"/>
    <w:rsid w:val="001B0839"/>
    <w:rsid w:val="001C3A0C"/>
    <w:rsid w:val="001C5D5E"/>
    <w:rsid w:val="001E081E"/>
    <w:rsid w:val="001F3547"/>
    <w:rsid w:val="001F4AAC"/>
    <w:rsid w:val="00200C6B"/>
    <w:rsid w:val="00210BCF"/>
    <w:rsid w:val="0022305A"/>
    <w:rsid w:val="00234BBB"/>
    <w:rsid w:val="002467A1"/>
    <w:rsid w:val="0025743E"/>
    <w:rsid w:val="00271276"/>
    <w:rsid w:val="00285514"/>
    <w:rsid w:val="0029011D"/>
    <w:rsid w:val="0029372E"/>
    <w:rsid w:val="002966BF"/>
    <w:rsid w:val="002A3AAC"/>
    <w:rsid w:val="002C2D4B"/>
    <w:rsid w:val="002E11A1"/>
    <w:rsid w:val="002F27D2"/>
    <w:rsid w:val="002F7C96"/>
    <w:rsid w:val="00320476"/>
    <w:rsid w:val="00342B15"/>
    <w:rsid w:val="003470DC"/>
    <w:rsid w:val="003741DF"/>
    <w:rsid w:val="00384FBE"/>
    <w:rsid w:val="00393DD4"/>
    <w:rsid w:val="00394BEF"/>
    <w:rsid w:val="00397CEA"/>
    <w:rsid w:val="003A0E5D"/>
    <w:rsid w:val="003A56C9"/>
    <w:rsid w:val="003C04F7"/>
    <w:rsid w:val="003D437D"/>
    <w:rsid w:val="004178A9"/>
    <w:rsid w:val="00434E1E"/>
    <w:rsid w:val="0045501F"/>
    <w:rsid w:val="00455D32"/>
    <w:rsid w:val="00466232"/>
    <w:rsid w:val="004964DB"/>
    <w:rsid w:val="004A1407"/>
    <w:rsid w:val="004B0F71"/>
    <w:rsid w:val="004B4AF4"/>
    <w:rsid w:val="004C65E6"/>
    <w:rsid w:val="004D0A15"/>
    <w:rsid w:val="004D1319"/>
    <w:rsid w:val="004E06B7"/>
    <w:rsid w:val="004F0AAB"/>
    <w:rsid w:val="004F1193"/>
    <w:rsid w:val="00512869"/>
    <w:rsid w:val="005246DC"/>
    <w:rsid w:val="00531BD9"/>
    <w:rsid w:val="0054242D"/>
    <w:rsid w:val="005549C4"/>
    <w:rsid w:val="00564E6D"/>
    <w:rsid w:val="00567FAD"/>
    <w:rsid w:val="0058075C"/>
    <w:rsid w:val="005958F0"/>
    <w:rsid w:val="005A0E76"/>
    <w:rsid w:val="005C1143"/>
    <w:rsid w:val="005E56D8"/>
    <w:rsid w:val="005F3055"/>
    <w:rsid w:val="00600D07"/>
    <w:rsid w:val="00607644"/>
    <w:rsid w:val="0061779A"/>
    <w:rsid w:val="00626CDE"/>
    <w:rsid w:val="00644C69"/>
    <w:rsid w:val="00647B2C"/>
    <w:rsid w:val="00650D8C"/>
    <w:rsid w:val="00657799"/>
    <w:rsid w:val="00660069"/>
    <w:rsid w:val="00663527"/>
    <w:rsid w:val="00667E90"/>
    <w:rsid w:val="0067171F"/>
    <w:rsid w:val="0069590D"/>
    <w:rsid w:val="006B089E"/>
    <w:rsid w:val="006C5FC9"/>
    <w:rsid w:val="006D1B71"/>
    <w:rsid w:val="006D1EA8"/>
    <w:rsid w:val="006D2B02"/>
    <w:rsid w:val="006D3982"/>
    <w:rsid w:val="006D463E"/>
    <w:rsid w:val="006D673B"/>
    <w:rsid w:val="006E1AAD"/>
    <w:rsid w:val="006E7A76"/>
    <w:rsid w:val="00707845"/>
    <w:rsid w:val="007101CB"/>
    <w:rsid w:val="00712F01"/>
    <w:rsid w:val="0071536F"/>
    <w:rsid w:val="007209FA"/>
    <w:rsid w:val="00721E48"/>
    <w:rsid w:val="007232E9"/>
    <w:rsid w:val="00727403"/>
    <w:rsid w:val="00732BCF"/>
    <w:rsid w:val="00743F83"/>
    <w:rsid w:val="00743FDC"/>
    <w:rsid w:val="007440BE"/>
    <w:rsid w:val="007540E6"/>
    <w:rsid w:val="00762CA3"/>
    <w:rsid w:val="007658F5"/>
    <w:rsid w:val="007845D1"/>
    <w:rsid w:val="007872DE"/>
    <w:rsid w:val="007D147D"/>
    <w:rsid w:val="007E3121"/>
    <w:rsid w:val="007F3139"/>
    <w:rsid w:val="00804A53"/>
    <w:rsid w:val="00805B1E"/>
    <w:rsid w:val="008076EE"/>
    <w:rsid w:val="008118A8"/>
    <w:rsid w:val="00814F7A"/>
    <w:rsid w:val="00816138"/>
    <w:rsid w:val="00816CBB"/>
    <w:rsid w:val="00824438"/>
    <w:rsid w:val="008254E2"/>
    <w:rsid w:val="00830F1E"/>
    <w:rsid w:val="00836BF2"/>
    <w:rsid w:val="008378FF"/>
    <w:rsid w:val="00841343"/>
    <w:rsid w:val="00841CC8"/>
    <w:rsid w:val="0084427F"/>
    <w:rsid w:val="00851F73"/>
    <w:rsid w:val="008547DA"/>
    <w:rsid w:val="008646E7"/>
    <w:rsid w:val="00867E6F"/>
    <w:rsid w:val="008736C3"/>
    <w:rsid w:val="00876AE3"/>
    <w:rsid w:val="00891EAC"/>
    <w:rsid w:val="008941AD"/>
    <w:rsid w:val="0089541D"/>
    <w:rsid w:val="008A1AFB"/>
    <w:rsid w:val="008A2918"/>
    <w:rsid w:val="008A6635"/>
    <w:rsid w:val="008A6CBB"/>
    <w:rsid w:val="008B3DDB"/>
    <w:rsid w:val="008C1109"/>
    <w:rsid w:val="008F0C36"/>
    <w:rsid w:val="008F0E6D"/>
    <w:rsid w:val="008F376A"/>
    <w:rsid w:val="00907256"/>
    <w:rsid w:val="0091307C"/>
    <w:rsid w:val="00931802"/>
    <w:rsid w:val="0093573D"/>
    <w:rsid w:val="009474A8"/>
    <w:rsid w:val="009501A3"/>
    <w:rsid w:val="009634B4"/>
    <w:rsid w:val="00966700"/>
    <w:rsid w:val="00972608"/>
    <w:rsid w:val="00973754"/>
    <w:rsid w:val="00983FD6"/>
    <w:rsid w:val="00996CC2"/>
    <w:rsid w:val="009B17D8"/>
    <w:rsid w:val="009B7B44"/>
    <w:rsid w:val="009B7DF5"/>
    <w:rsid w:val="009D64C2"/>
    <w:rsid w:val="009E533B"/>
    <w:rsid w:val="009E7121"/>
    <w:rsid w:val="009F03CE"/>
    <w:rsid w:val="009F0BE4"/>
    <w:rsid w:val="009F44A0"/>
    <w:rsid w:val="00A04404"/>
    <w:rsid w:val="00A1696E"/>
    <w:rsid w:val="00A32EF6"/>
    <w:rsid w:val="00A4593C"/>
    <w:rsid w:val="00A55657"/>
    <w:rsid w:val="00A63725"/>
    <w:rsid w:val="00A73129"/>
    <w:rsid w:val="00A737C4"/>
    <w:rsid w:val="00A841A0"/>
    <w:rsid w:val="00A94AE0"/>
    <w:rsid w:val="00A957D5"/>
    <w:rsid w:val="00A97D63"/>
    <w:rsid w:val="00AA408E"/>
    <w:rsid w:val="00AB0B52"/>
    <w:rsid w:val="00AB1669"/>
    <w:rsid w:val="00AB1761"/>
    <w:rsid w:val="00AC579C"/>
    <w:rsid w:val="00AD7B57"/>
    <w:rsid w:val="00AE30C2"/>
    <w:rsid w:val="00AE70C1"/>
    <w:rsid w:val="00AF0F9E"/>
    <w:rsid w:val="00AF55F4"/>
    <w:rsid w:val="00AF5C35"/>
    <w:rsid w:val="00B0438A"/>
    <w:rsid w:val="00B225E8"/>
    <w:rsid w:val="00B302DD"/>
    <w:rsid w:val="00B31914"/>
    <w:rsid w:val="00B32900"/>
    <w:rsid w:val="00B36AC3"/>
    <w:rsid w:val="00B40E4C"/>
    <w:rsid w:val="00B40FD8"/>
    <w:rsid w:val="00B41F43"/>
    <w:rsid w:val="00B44173"/>
    <w:rsid w:val="00B70799"/>
    <w:rsid w:val="00BC71F9"/>
    <w:rsid w:val="00BC7D3A"/>
    <w:rsid w:val="00BD7DAF"/>
    <w:rsid w:val="00BE3800"/>
    <w:rsid w:val="00BE6695"/>
    <w:rsid w:val="00BE7E63"/>
    <w:rsid w:val="00C10A26"/>
    <w:rsid w:val="00C14DAF"/>
    <w:rsid w:val="00C15253"/>
    <w:rsid w:val="00C244EE"/>
    <w:rsid w:val="00C3065C"/>
    <w:rsid w:val="00C32DAC"/>
    <w:rsid w:val="00C344E0"/>
    <w:rsid w:val="00C43A8A"/>
    <w:rsid w:val="00C475EE"/>
    <w:rsid w:val="00C53EFA"/>
    <w:rsid w:val="00C65889"/>
    <w:rsid w:val="00C72E33"/>
    <w:rsid w:val="00C73DF5"/>
    <w:rsid w:val="00C839DA"/>
    <w:rsid w:val="00CA3939"/>
    <w:rsid w:val="00CA6ACC"/>
    <w:rsid w:val="00CA71AA"/>
    <w:rsid w:val="00CB0473"/>
    <w:rsid w:val="00CB0995"/>
    <w:rsid w:val="00CB6E3C"/>
    <w:rsid w:val="00CB712D"/>
    <w:rsid w:val="00CC6127"/>
    <w:rsid w:val="00CC7322"/>
    <w:rsid w:val="00CD7D40"/>
    <w:rsid w:val="00CF32E4"/>
    <w:rsid w:val="00CF6E8C"/>
    <w:rsid w:val="00CF76DD"/>
    <w:rsid w:val="00D0254D"/>
    <w:rsid w:val="00D17AC2"/>
    <w:rsid w:val="00D20F65"/>
    <w:rsid w:val="00D24130"/>
    <w:rsid w:val="00D26BB7"/>
    <w:rsid w:val="00D27535"/>
    <w:rsid w:val="00D279F9"/>
    <w:rsid w:val="00D3165C"/>
    <w:rsid w:val="00D32161"/>
    <w:rsid w:val="00D37CDD"/>
    <w:rsid w:val="00D40969"/>
    <w:rsid w:val="00D44909"/>
    <w:rsid w:val="00D4685E"/>
    <w:rsid w:val="00D62CA9"/>
    <w:rsid w:val="00D81696"/>
    <w:rsid w:val="00D8169D"/>
    <w:rsid w:val="00D85AA6"/>
    <w:rsid w:val="00D90B2E"/>
    <w:rsid w:val="00DA671F"/>
    <w:rsid w:val="00DC0B47"/>
    <w:rsid w:val="00DC2078"/>
    <w:rsid w:val="00DD03C9"/>
    <w:rsid w:val="00DF4A87"/>
    <w:rsid w:val="00E01B5D"/>
    <w:rsid w:val="00E13755"/>
    <w:rsid w:val="00E143A9"/>
    <w:rsid w:val="00E214F3"/>
    <w:rsid w:val="00E242E1"/>
    <w:rsid w:val="00E25CE0"/>
    <w:rsid w:val="00E2787F"/>
    <w:rsid w:val="00E331A3"/>
    <w:rsid w:val="00E37C6F"/>
    <w:rsid w:val="00E45ED4"/>
    <w:rsid w:val="00E60E92"/>
    <w:rsid w:val="00E70CDA"/>
    <w:rsid w:val="00E7627D"/>
    <w:rsid w:val="00E763CA"/>
    <w:rsid w:val="00E83394"/>
    <w:rsid w:val="00E90A24"/>
    <w:rsid w:val="00EA353A"/>
    <w:rsid w:val="00EB2F05"/>
    <w:rsid w:val="00EB4B3C"/>
    <w:rsid w:val="00EB4C29"/>
    <w:rsid w:val="00EC0E1D"/>
    <w:rsid w:val="00EC1118"/>
    <w:rsid w:val="00EC14BD"/>
    <w:rsid w:val="00EC273D"/>
    <w:rsid w:val="00ED0A88"/>
    <w:rsid w:val="00F20F45"/>
    <w:rsid w:val="00F276EC"/>
    <w:rsid w:val="00F37171"/>
    <w:rsid w:val="00F5559C"/>
    <w:rsid w:val="00F626E6"/>
    <w:rsid w:val="00F73393"/>
    <w:rsid w:val="00F91467"/>
    <w:rsid w:val="00F928DF"/>
    <w:rsid w:val="00FA0456"/>
    <w:rsid w:val="00FB50AF"/>
    <w:rsid w:val="00FC0522"/>
    <w:rsid w:val="00FC2CB0"/>
    <w:rsid w:val="00FC50E1"/>
    <w:rsid w:val="00FC5FD4"/>
    <w:rsid w:val="00FD73DF"/>
    <w:rsid w:val="00FE1EB4"/>
    <w:rsid w:val="00FE6E68"/>
    <w:rsid w:val="00FF29E1"/>
    <w:rsid w:val="00FF36E1"/>
    <w:rsid w:val="00FF3E07"/>
    <w:rsid w:val="00FF52C6"/>
    <w:rsid w:val="00FF6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B0C5E"/>
  <w15:chartTrackingRefBased/>
  <w15:docId w15:val="{41B37CA4-C05B-4A03-B35C-BBDB6E03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CA9"/>
    <w:rPr>
      <w:color w:val="0563C1" w:themeColor="hyperlink"/>
      <w:u w:val="single"/>
    </w:rPr>
  </w:style>
  <w:style w:type="paragraph" w:styleId="BalloonText">
    <w:name w:val="Balloon Text"/>
    <w:basedOn w:val="Normal"/>
    <w:link w:val="BalloonTextChar"/>
    <w:uiPriority w:val="99"/>
    <w:semiHidden/>
    <w:unhideWhenUsed/>
    <w:rsid w:val="00035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AAB"/>
    <w:rPr>
      <w:rFonts w:ascii="Segoe UI" w:hAnsi="Segoe UI" w:cs="Segoe UI"/>
      <w:sz w:val="18"/>
      <w:szCs w:val="18"/>
    </w:rPr>
  </w:style>
  <w:style w:type="paragraph" w:styleId="ListParagraph">
    <w:name w:val="List Paragraph"/>
    <w:basedOn w:val="Normal"/>
    <w:uiPriority w:val="34"/>
    <w:qFormat/>
    <w:rsid w:val="00020588"/>
    <w:pPr>
      <w:ind w:left="720"/>
      <w:contextualSpacing/>
    </w:pPr>
  </w:style>
  <w:style w:type="character" w:styleId="UnresolvedMention">
    <w:name w:val="Unresolved Mention"/>
    <w:basedOn w:val="DefaultParagraphFont"/>
    <w:uiPriority w:val="99"/>
    <w:semiHidden/>
    <w:unhideWhenUsed/>
    <w:rsid w:val="00064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xtime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Neala Burnett</dc:creator>
  <cp:keywords/>
  <dc:description/>
  <cp:lastModifiedBy>Neala Burnett</cp:lastModifiedBy>
  <cp:revision>2</cp:revision>
  <cp:lastPrinted>2021-12-01T16:55:00Z</cp:lastPrinted>
  <dcterms:created xsi:type="dcterms:W3CDTF">2021-12-01T18:36:00Z</dcterms:created>
  <dcterms:modified xsi:type="dcterms:W3CDTF">2021-12-01T18:36:00Z</dcterms:modified>
</cp:coreProperties>
</file>